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C0" w:rsidRDefault="00D232C0" w:rsidP="00D232C0">
      <w:pPr>
        <w:rPr>
          <w:rFonts w:ascii="Century Gothic" w:hAnsi="Century Gothic"/>
        </w:rPr>
      </w:pPr>
    </w:p>
    <w:p w:rsidR="00D232C0" w:rsidRPr="00BE15A6" w:rsidRDefault="00D232C0" w:rsidP="00D232C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GRAAD 6</w:t>
      </w:r>
      <w:r w:rsidRPr="00800E1C">
        <w:rPr>
          <w:rFonts w:ascii="Century Gothic" w:hAnsi="Century Gothic"/>
          <w:b/>
        </w:rPr>
        <w:t xml:space="preserve"> AFBAKENING – JUNIE TOETSREEK</w:t>
      </w:r>
      <w:r>
        <w:rPr>
          <w:rFonts w:ascii="Century Gothic" w:hAnsi="Century Gothic"/>
          <w:b/>
        </w:rPr>
        <w:t>S</w:t>
      </w:r>
      <w:r w:rsidRPr="00800E1C">
        <w:rPr>
          <w:rFonts w:ascii="Century Gothic" w:hAnsi="Century Gothic"/>
          <w:b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833"/>
        <w:gridCol w:w="5653"/>
      </w:tblGrid>
      <w:tr w:rsidR="00D232C0" w:rsidRPr="00BE15A6" w:rsidTr="00415C40">
        <w:tc>
          <w:tcPr>
            <w:tcW w:w="1696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DATUM</w:t>
            </w:r>
          </w:p>
        </w:tc>
        <w:tc>
          <w:tcPr>
            <w:tcW w:w="1843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VAK</w:t>
            </w:r>
          </w:p>
        </w:tc>
        <w:tc>
          <w:tcPr>
            <w:tcW w:w="6662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AFBAKENING</w:t>
            </w:r>
          </w:p>
        </w:tc>
      </w:tr>
      <w:tr w:rsidR="00D232C0" w:rsidRPr="00BE15A6" w:rsidTr="00415C40">
        <w:tc>
          <w:tcPr>
            <w:tcW w:w="1696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7 Junie</w:t>
            </w:r>
          </w:p>
        </w:tc>
        <w:tc>
          <w:tcPr>
            <w:tcW w:w="1843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Aardrykskunde</w:t>
            </w:r>
            <w:proofErr w:type="spellEnd"/>
          </w:p>
        </w:tc>
        <w:tc>
          <w:tcPr>
            <w:tcW w:w="6662" w:type="dxa"/>
          </w:tcPr>
          <w:p w:rsidR="00D232C0" w:rsidRPr="00BE15A6" w:rsidRDefault="00D232C0" w:rsidP="00415C40">
            <w:pPr>
              <w:rPr>
                <w:rFonts w:ascii="Century Gothic" w:hAnsi="Century Gothic"/>
                <w:b/>
                <w:lang w:val="en-US"/>
              </w:rPr>
            </w:pPr>
            <w:proofErr w:type="spellStart"/>
            <w:r w:rsidRPr="00BE15A6">
              <w:rPr>
                <w:rFonts w:ascii="Century Gothic" w:hAnsi="Century Gothic"/>
                <w:b/>
                <w:lang w:val="en-US"/>
              </w:rPr>
              <w:t>Kwartaal</w:t>
            </w:r>
            <w:proofErr w:type="spellEnd"/>
            <w:r w:rsidRPr="00BE15A6">
              <w:rPr>
                <w:rFonts w:ascii="Century Gothic" w:hAnsi="Century Gothic"/>
                <w:b/>
                <w:lang w:val="en-US"/>
              </w:rPr>
              <w:t xml:space="preserve"> 1</w:t>
            </w:r>
          </w:p>
          <w:p w:rsidR="00D232C0" w:rsidRPr="00BE15A6" w:rsidRDefault="00D232C0" w:rsidP="00415C40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BE15A6">
              <w:rPr>
                <w:rFonts w:ascii="Century Gothic" w:hAnsi="Century Gothic"/>
                <w:lang w:val="en-US"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5: Meet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reguitlynafstande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tussen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stede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op ‘n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Suid-Afrikaanse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en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wêreldkaart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>. Bl. 14-15</w:t>
            </w:r>
          </w:p>
          <w:p w:rsidR="00D232C0" w:rsidRPr="00BE15A6" w:rsidRDefault="00D232C0" w:rsidP="00415C40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BE15A6">
              <w:rPr>
                <w:rFonts w:ascii="Century Gothic" w:hAnsi="Century Gothic"/>
                <w:lang w:val="en-US"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6: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Atlasse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globale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statistieke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en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akteule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gebeure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>. Bl. 16-18</w:t>
            </w:r>
          </w:p>
          <w:p w:rsidR="00D232C0" w:rsidRPr="00BE15A6" w:rsidRDefault="00D232C0" w:rsidP="00415C40">
            <w:pPr>
              <w:rPr>
                <w:rFonts w:ascii="Century Gothic" w:hAnsi="Century Gothic"/>
                <w:b/>
                <w:lang w:val="en-US"/>
              </w:rPr>
            </w:pPr>
          </w:p>
          <w:p w:rsidR="00D232C0" w:rsidRPr="00BE15A6" w:rsidRDefault="00D232C0" w:rsidP="00415C40">
            <w:pPr>
              <w:rPr>
                <w:rFonts w:ascii="Century Gothic" w:hAnsi="Century Gothic"/>
                <w:b/>
                <w:lang w:val="en-US"/>
              </w:rPr>
            </w:pPr>
            <w:proofErr w:type="spellStart"/>
            <w:r w:rsidRPr="00BE15A6">
              <w:rPr>
                <w:rFonts w:ascii="Century Gothic" w:hAnsi="Century Gothic"/>
                <w:b/>
                <w:lang w:val="en-US"/>
              </w:rPr>
              <w:t>Kwartaal</w:t>
            </w:r>
            <w:proofErr w:type="spellEnd"/>
            <w:r w:rsidRPr="00BE15A6">
              <w:rPr>
                <w:rFonts w:ascii="Century Gothic" w:hAnsi="Century Gothic"/>
                <w:b/>
                <w:lang w:val="en-US"/>
              </w:rPr>
              <w:t xml:space="preserve"> 2</w:t>
            </w:r>
          </w:p>
          <w:p w:rsidR="00D232C0" w:rsidRPr="00BE15A6" w:rsidRDefault="00D232C0" w:rsidP="00415C40">
            <w:pPr>
              <w:rPr>
                <w:rFonts w:ascii="Century Gothic" w:hAnsi="Century Gothic"/>
                <w:lang w:val="en-US"/>
              </w:rPr>
            </w:pPr>
            <w:r w:rsidRPr="00BE15A6">
              <w:rPr>
                <w:rFonts w:ascii="Century Gothic" w:hAnsi="Century Gothic"/>
                <w:lang w:val="en-US"/>
              </w:rPr>
              <w:t>Handel</w:t>
            </w:r>
            <w:r w:rsidRPr="00BE15A6">
              <w:rPr>
                <w:rFonts w:ascii="Century Gothic" w:hAnsi="Century Gothic"/>
                <w:lang w:val="en-US"/>
              </w:rPr>
              <w:tab/>
            </w:r>
            <w:r w:rsidRPr="00BE15A6">
              <w:rPr>
                <w:rFonts w:ascii="Century Gothic" w:hAnsi="Century Gothic"/>
                <w:lang w:val="en-US"/>
              </w:rPr>
              <w:tab/>
            </w:r>
            <w:r w:rsidRPr="00BE15A6">
              <w:rPr>
                <w:rFonts w:ascii="Century Gothic" w:hAnsi="Century Gothic"/>
                <w:lang w:val="en-US"/>
              </w:rPr>
              <w:tab/>
            </w:r>
            <w:r w:rsidRPr="00BE15A6">
              <w:rPr>
                <w:rFonts w:ascii="Century Gothic" w:hAnsi="Century Gothic"/>
                <w:lang w:val="en-US"/>
              </w:rPr>
              <w:tab/>
            </w:r>
            <w:r w:rsidRPr="00BE15A6">
              <w:rPr>
                <w:rFonts w:ascii="Century Gothic" w:hAnsi="Century Gothic"/>
                <w:lang w:val="en-US"/>
              </w:rPr>
              <w:tab/>
              <w:t xml:space="preserve">           Bl. 29</w:t>
            </w:r>
          </w:p>
          <w:p w:rsidR="00D232C0" w:rsidRPr="00BE15A6" w:rsidRDefault="00D232C0" w:rsidP="00415C40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BE15A6">
              <w:rPr>
                <w:rFonts w:ascii="Century Gothic" w:hAnsi="Century Gothic"/>
                <w:lang w:val="en-US"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1: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Hoekom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mense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handel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dryf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. </w:t>
            </w:r>
            <w:r w:rsidRPr="00BE15A6">
              <w:rPr>
                <w:rFonts w:ascii="Century Gothic" w:hAnsi="Century Gothic"/>
                <w:lang w:val="en-US"/>
              </w:rPr>
              <w:tab/>
              <w:t xml:space="preserve">           Bl. 30-32</w:t>
            </w:r>
          </w:p>
          <w:p w:rsidR="00D232C0" w:rsidRPr="00BE15A6" w:rsidRDefault="00D232C0" w:rsidP="00415C40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BE15A6">
              <w:rPr>
                <w:rFonts w:ascii="Century Gothic" w:hAnsi="Century Gothic"/>
                <w:lang w:val="en-US"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2: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Waarmee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mense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handel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dryf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>.          Bl. 33-34</w:t>
            </w:r>
          </w:p>
          <w:p w:rsidR="00D232C0" w:rsidRPr="00BE15A6" w:rsidRDefault="00D232C0" w:rsidP="00415C40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BE15A6">
              <w:rPr>
                <w:rFonts w:ascii="Century Gothic" w:hAnsi="Century Gothic"/>
                <w:lang w:val="en-US"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3: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Hulpbronne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en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hul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waarde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. </w:t>
            </w:r>
            <w:r w:rsidRPr="00BE15A6">
              <w:rPr>
                <w:rFonts w:ascii="Century Gothic" w:hAnsi="Century Gothic"/>
                <w:lang w:val="en-US"/>
              </w:rPr>
              <w:tab/>
              <w:t xml:space="preserve">           Bl. 35-40</w:t>
            </w:r>
          </w:p>
          <w:p w:rsidR="00D232C0" w:rsidRPr="00BE15A6" w:rsidRDefault="00D232C0" w:rsidP="00415C40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BE15A6">
              <w:rPr>
                <w:rFonts w:ascii="Century Gothic" w:hAnsi="Century Gothic"/>
                <w:lang w:val="en-US"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4: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Regverdige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handel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. </w:t>
            </w:r>
            <w:r w:rsidRPr="00BE15A6">
              <w:rPr>
                <w:rFonts w:ascii="Century Gothic" w:hAnsi="Century Gothic"/>
                <w:lang w:val="en-US"/>
              </w:rPr>
              <w:tab/>
            </w:r>
            <w:r w:rsidRPr="00BE15A6">
              <w:rPr>
                <w:rFonts w:ascii="Century Gothic" w:hAnsi="Century Gothic"/>
                <w:lang w:val="en-US"/>
              </w:rPr>
              <w:tab/>
              <w:t xml:space="preserve">           Bl. 41-43</w:t>
            </w:r>
          </w:p>
          <w:p w:rsidR="00D232C0" w:rsidRPr="00BE15A6" w:rsidRDefault="00D232C0" w:rsidP="00415C40">
            <w:pPr>
              <w:rPr>
                <w:rFonts w:ascii="Century Gothic" w:hAnsi="Century Gothic"/>
              </w:rPr>
            </w:pPr>
          </w:p>
        </w:tc>
      </w:tr>
      <w:tr w:rsidR="00D232C0" w:rsidRPr="00BE15A6" w:rsidTr="00415C40">
        <w:tc>
          <w:tcPr>
            <w:tcW w:w="1696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9 Junie</w:t>
            </w:r>
          </w:p>
        </w:tc>
        <w:tc>
          <w:tcPr>
            <w:tcW w:w="1843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Geskiedenis</w:t>
            </w:r>
            <w:proofErr w:type="spellEnd"/>
          </w:p>
        </w:tc>
        <w:tc>
          <w:tcPr>
            <w:tcW w:w="6662" w:type="dxa"/>
          </w:tcPr>
          <w:p w:rsidR="00D232C0" w:rsidRPr="00BE15A6" w:rsidRDefault="00D232C0" w:rsidP="00415C40">
            <w:pPr>
              <w:rPr>
                <w:rFonts w:ascii="Century Gothic" w:hAnsi="Century Gothic"/>
                <w:b/>
                <w:lang w:val="en-US"/>
              </w:rPr>
            </w:pPr>
            <w:proofErr w:type="spellStart"/>
            <w:r w:rsidRPr="00BE15A6">
              <w:rPr>
                <w:rFonts w:ascii="Century Gothic" w:hAnsi="Century Gothic"/>
                <w:b/>
                <w:lang w:val="en-US"/>
              </w:rPr>
              <w:t>Kwartaal</w:t>
            </w:r>
            <w:proofErr w:type="spellEnd"/>
            <w:r w:rsidRPr="00BE15A6">
              <w:rPr>
                <w:rFonts w:ascii="Century Gothic" w:hAnsi="Century Gothic"/>
                <w:b/>
                <w:lang w:val="en-US"/>
              </w:rPr>
              <w:t xml:space="preserve"> 1</w:t>
            </w:r>
          </w:p>
          <w:p w:rsidR="00D232C0" w:rsidRPr="00BE15A6" w:rsidRDefault="00D232C0" w:rsidP="00415C40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BE15A6">
              <w:rPr>
                <w:rFonts w:ascii="Century Gothic" w:hAnsi="Century Gothic"/>
                <w:lang w:val="en-US"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7: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Europese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ontdekkingsreisiger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in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Asië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op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dieselfde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tyd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toe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Mapungubwe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op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sy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kruin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was. </w:t>
            </w:r>
          </w:p>
          <w:p w:rsidR="00D232C0" w:rsidRPr="00BE15A6" w:rsidRDefault="00D232C0" w:rsidP="00415C40">
            <w:pPr>
              <w:rPr>
                <w:rFonts w:ascii="Century Gothic" w:hAnsi="Century Gothic"/>
                <w:lang w:val="en-US"/>
              </w:rPr>
            </w:pPr>
            <w:r w:rsidRPr="00BE15A6">
              <w:rPr>
                <w:rFonts w:ascii="Century Gothic" w:hAnsi="Century Gothic"/>
                <w:lang w:val="en-US"/>
              </w:rPr>
              <w:t>Bl. 114-117</w:t>
            </w:r>
          </w:p>
          <w:p w:rsidR="00D232C0" w:rsidRPr="00BE15A6" w:rsidRDefault="00D232C0" w:rsidP="00415C40">
            <w:pPr>
              <w:rPr>
                <w:rFonts w:ascii="Century Gothic" w:hAnsi="Century Gothic"/>
                <w:b/>
                <w:lang w:val="en-US"/>
              </w:rPr>
            </w:pPr>
          </w:p>
          <w:p w:rsidR="00D232C0" w:rsidRPr="00BE15A6" w:rsidRDefault="00D232C0" w:rsidP="00415C40">
            <w:pPr>
              <w:rPr>
                <w:rFonts w:ascii="Century Gothic" w:hAnsi="Century Gothic"/>
                <w:b/>
                <w:lang w:val="en-US"/>
              </w:rPr>
            </w:pPr>
            <w:proofErr w:type="spellStart"/>
            <w:r w:rsidRPr="00BE15A6">
              <w:rPr>
                <w:rFonts w:ascii="Century Gothic" w:hAnsi="Century Gothic"/>
                <w:b/>
                <w:lang w:val="en-US"/>
              </w:rPr>
              <w:t>Kwartaal</w:t>
            </w:r>
            <w:proofErr w:type="spellEnd"/>
            <w:r w:rsidRPr="00BE15A6">
              <w:rPr>
                <w:rFonts w:ascii="Century Gothic" w:hAnsi="Century Gothic"/>
                <w:b/>
                <w:lang w:val="en-US"/>
              </w:rPr>
              <w:t xml:space="preserve"> 2</w:t>
            </w:r>
          </w:p>
          <w:p w:rsidR="00D232C0" w:rsidRPr="00BE15A6" w:rsidRDefault="00D232C0" w:rsidP="00415C40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BE15A6">
              <w:rPr>
                <w:rFonts w:ascii="Century Gothic" w:hAnsi="Century Gothic"/>
                <w:lang w:val="en-US"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1: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Redes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vir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Europese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ontdekkingsreise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. </w:t>
            </w:r>
            <w:r w:rsidRPr="00BE15A6">
              <w:rPr>
                <w:rFonts w:ascii="Century Gothic" w:hAnsi="Century Gothic"/>
                <w:lang w:val="en-US"/>
              </w:rPr>
              <w:tab/>
            </w:r>
          </w:p>
          <w:p w:rsidR="00D232C0" w:rsidRPr="00BE15A6" w:rsidRDefault="00D232C0" w:rsidP="00415C40">
            <w:pPr>
              <w:rPr>
                <w:rFonts w:ascii="Century Gothic" w:hAnsi="Century Gothic"/>
                <w:lang w:val="en-US"/>
              </w:rPr>
            </w:pPr>
            <w:r w:rsidRPr="00BE15A6">
              <w:rPr>
                <w:rFonts w:ascii="Century Gothic" w:hAnsi="Century Gothic"/>
                <w:lang w:val="en-US"/>
              </w:rPr>
              <w:t>Bl. 122-123</w:t>
            </w:r>
          </w:p>
          <w:p w:rsidR="00D232C0" w:rsidRPr="00BE15A6" w:rsidRDefault="00D232C0" w:rsidP="00415C40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BE15A6">
              <w:rPr>
                <w:rFonts w:ascii="Century Gothic" w:hAnsi="Century Gothic"/>
                <w:lang w:val="en-US"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2: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Gevallestudies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: Die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bydraes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van Leonardo da Vinci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en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Galileo Galilei. Bl. 124-125</w:t>
            </w:r>
          </w:p>
          <w:p w:rsidR="00D232C0" w:rsidRPr="00BE15A6" w:rsidRDefault="00D232C0" w:rsidP="00415C40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BE15A6">
              <w:rPr>
                <w:rFonts w:ascii="Century Gothic" w:hAnsi="Century Gothic"/>
                <w:lang w:val="en-US"/>
              </w:rPr>
              <w:t>Eenheid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3: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Nuwe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idees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en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kennis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. </w:t>
            </w:r>
            <w:r w:rsidRPr="00BE15A6">
              <w:rPr>
                <w:rFonts w:ascii="Century Gothic" w:hAnsi="Century Gothic"/>
                <w:lang w:val="en-US"/>
              </w:rPr>
              <w:tab/>
            </w:r>
          </w:p>
          <w:p w:rsidR="00D232C0" w:rsidRPr="00BE15A6" w:rsidRDefault="00D232C0" w:rsidP="00415C40">
            <w:pPr>
              <w:rPr>
                <w:rFonts w:ascii="Century Gothic" w:hAnsi="Century Gothic"/>
                <w:lang w:val="en-US"/>
              </w:rPr>
            </w:pPr>
            <w:r w:rsidRPr="00BE15A6">
              <w:rPr>
                <w:rFonts w:ascii="Century Gothic" w:hAnsi="Century Gothic"/>
                <w:lang w:val="en-US"/>
              </w:rPr>
              <w:t>Bl. 126-131</w:t>
            </w:r>
          </w:p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  <w:lang w:val="en-US"/>
              </w:rPr>
              <w:t>Alle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skriftelike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lang w:val="en-US"/>
              </w:rPr>
              <w:t>werk</w:t>
            </w:r>
            <w:proofErr w:type="spellEnd"/>
            <w:r w:rsidRPr="00BE15A6">
              <w:rPr>
                <w:rFonts w:ascii="Century Gothic" w:hAnsi="Century Gothic"/>
                <w:lang w:val="en-US"/>
              </w:rPr>
              <w:t>.</w:t>
            </w:r>
          </w:p>
        </w:tc>
      </w:tr>
      <w:tr w:rsidR="00D232C0" w:rsidRPr="00BE15A6" w:rsidTr="00415C40">
        <w:tc>
          <w:tcPr>
            <w:tcW w:w="1696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 xml:space="preserve">10 Junie </w:t>
            </w:r>
          </w:p>
        </w:tc>
        <w:tc>
          <w:tcPr>
            <w:tcW w:w="1843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PSW</w:t>
            </w:r>
          </w:p>
        </w:tc>
        <w:tc>
          <w:tcPr>
            <w:tcW w:w="6662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 xml:space="preserve">Leer die </w:t>
            </w:r>
            <w:proofErr w:type="spellStart"/>
            <w:r w:rsidRPr="00BE15A6">
              <w:rPr>
                <w:rFonts w:ascii="Century Gothic" w:hAnsi="Century Gothic"/>
              </w:rPr>
              <w:t>volgende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bladsye</w:t>
            </w:r>
            <w:proofErr w:type="spellEnd"/>
            <w:r w:rsidRPr="00BE15A6">
              <w:rPr>
                <w:rFonts w:ascii="Century Gothic" w:hAnsi="Century Gothic"/>
              </w:rPr>
              <w:t xml:space="preserve"> in </w:t>
            </w:r>
            <w:proofErr w:type="spellStart"/>
            <w:r w:rsidRPr="00BE15A6">
              <w:rPr>
                <w:rFonts w:ascii="Century Gothic" w:hAnsi="Century Gothic"/>
              </w:rPr>
              <w:t>jou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handboek</w:t>
            </w:r>
            <w:proofErr w:type="spellEnd"/>
            <w:r w:rsidRPr="00BE15A6">
              <w:rPr>
                <w:rFonts w:ascii="Century Gothic" w:hAnsi="Century Gothic"/>
              </w:rPr>
              <w:t>:</w:t>
            </w:r>
          </w:p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Bl. </w:t>
            </w:r>
            <w:r w:rsidRPr="00BE15A6">
              <w:rPr>
                <w:rFonts w:ascii="Century Gothic" w:hAnsi="Century Gothic" w:cs="Arial"/>
                <w:color w:val="222222"/>
                <w:shd w:val="clear" w:color="auto" w:fill="FFFFFF"/>
              </w:rPr>
              <w:t>4,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</w:t>
            </w:r>
            <w:r w:rsidRPr="00BE15A6">
              <w:rPr>
                <w:rFonts w:ascii="Century Gothic" w:hAnsi="Century Gothic" w:cs="Arial"/>
                <w:color w:val="222222"/>
                <w:shd w:val="clear" w:color="auto" w:fill="FFFFFF"/>
              </w:rPr>
              <w:t>9,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</w:t>
            </w:r>
            <w:r w:rsidRPr="00BE15A6">
              <w:rPr>
                <w:rFonts w:ascii="Century Gothic" w:hAnsi="Century Gothic" w:cs="Arial"/>
                <w:color w:val="222222"/>
                <w:shd w:val="clear" w:color="auto" w:fill="FFFFFF"/>
              </w:rPr>
              <w:t>14,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</w:t>
            </w:r>
            <w:r w:rsidRPr="00BE15A6">
              <w:rPr>
                <w:rFonts w:ascii="Century Gothic" w:hAnsi="Century Gothic" w:cs="Arial"/>
                <w:color w:val="222222"/>
                <w:shd w:val="clear" w:color="auto" w:fill="FFFFFF"/>
              </w:rPr>
              <w:t>15,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</w:t>
            </w:r>
            <w:r w:rsidRPr="00BE15A6">
              <w:rPr>
                <w:rFonts w:ascii="Century Gothic" w:hAnsi="Century Gothic" w:cs="Arial"/>
                <w:color w:val="222222"/>
                <w:shd w:val="clear" w:color="auto" w:fill="FFFFFF"/>
              </w:rPr>
              <w:t>28,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</w:t>
            </w:r>
            <w:r w:rsidRPr="00BE15A6">
              <w:rPr>
                <w:rFonts w:ascii="Century Gothic" w:hAnsi="Century Gothic" w:cs="Arial"/>
                <w:color w:val="222222"/>
                <w:shd w:val="clear" w:color="auto" w:fill="FFFFFF"/>
              </w:rPr>
              <w:t>29,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</w:t>
            </w:r>
            <w:r w:rsidRPr="00BE15A6">
              <w:rPr>
                <w:rFonts w:ascii="Century Gothic" w:hAnsi="Century Gothic" w:cs="Arial"/>
                <w:color w:val="222222"/>
                <w:shd w:val="clear" w:color="auto" w:fill="FFFFFF"/>
              </w:rPr>
              <w:t>37,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</w:t>
            </w:r>
            <w:r w:rsidRPr="00BE15A6">
              <w:rPr>
                <w:rFonts w:ascii="Century Gothic" w:hAnsi="Century Gothic" w:cs="Arial"/>
                <w:color w:val="222222"/>
                <w:shd w:val="clear" w:color="auto" w:fill="FFFFFF"/>
              </w:rPr>
              <w:t>42,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</w:t>
            </w:r>
            <w:r w:rsidRPr="00BE15A6">
              <w:rPr>
                <w:rFonts w:ascii="Century Gothic" w:hAnsi="Century Gothic" w:cs="Arial"/>
                <w:color w:val="222222"/>
                <w:shd w:val="clear" w:color="auto" w:fill="FFFFFF"/>
              </w:rPr>
              <w:t>65,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</w:t>
            </w:r>
            <w:r w:rsidRPr="00BE15A6">
              <w:rPr>
                <w:rFonts w:ascii="Century Gothic" w:hAnsi="Century Gothic" w:cs="Arial"/>
                <w:color w:val="222222"/>
                <w:shd w:val="clear" w:color="auto" w:fill="FFFFFF"/>
              </w:rPr>
              <w:t>70,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</w:t>
            </w:r>
            <w:r w:rsidRPr="00BE15A6">
              <w:rPr>
                <w:rFonts w:ascii="Century Gothic" w:hAnsi="Century Gothic" w:cs="Arial"/>
                <w:color w:val="222222"/>
                <w:shd w:val="clear" w:color="auto" w:fill="FFFFFF"/>
              </w:rPr>
              <w:t>78,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</w:t>
            </w:r>
            <w:r w:rsidRPr="00BE15A6">
              <w:rPr>
                <w:rFonts w:ascii="Century Gothic" w:hAnsi="Century Gothic" w:cs="Arial"/>
                <w:color w:val="222222"/>
                <w:shd w:val="clear" w:color="auto" w:fill="FFFFFF"/>
              </w:rPr>
              <w:t>84,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</w:t>
            </w:r>
            <w:r w:rsidRPr="00BE15A6">
              <w:rPr>
                <w:rFonts w:ascii="Century Gothic" w:hAnsi="Century Gothic" w:cs="Arial"/>
                <w:color w:val="222222"/>
                <w:shd w:val="clear" w:color="auto" w:fill="FFFFFF"/>
              </w:rPr>
              <w:t>88,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</w:t>
            </w:r>
            <w:r w:rsidRPr="00BE15A6">
              <w:rPr>
                <w:rFonts w:ascii="Century Gothic" w:hAnsi="Century Gothic" w:cs="Arial"/>
                <w:color w:val="222222"/>
                <w:shd w:val="clear" w:color="auto" w:fill="FFFFFF"/>
              </w:rPr>
              <w:t>92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.</w:t>
            </w:r>
            <w:r w:rsidRPr="00BE15A6">
              <w:rPr>
                <w:rFonts w:ascii="Century Gothic" w:hAnsi="Century Gothic" w:cs="Arial"/>
                <w:color w:val="222222"/>
                <w:shd w:val="clear" w:color="auto" w:fill="FFFFFF"/>
              </w:rPr>
              <w:t>  </w:t>
            </w:r>
          </w:p>
        </w:tc>
      </w:tr>
      <w:tr w:rsidR="00D232C0" w:rsidRPr="00BE15A6" w:rsidTr="00415C40">
        <w:tc>
          <w:tcPr>
            <w:tcW w:w="1696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14 Junie</w:t>
            </w:r>
          </w:p>
        </w:tc>
        <w:tc>
          <w:tcPr>
            <w:tcW w:w="1843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NW/</w:t>
            </w:r>
            <w:proofErr w:type="spellStart"/>
            <w:r w:rsidRPr="00BE15A6">
              <w:rPr>
                <w:rFonts w:ascii="Century Gothic" w:hAnsi="Century Gothic"/>
              </w:rPr>
              <w:t>Teg</w:t>
            </w:r>
            <w:proofErr w:type="spellEnd"/>
          </w:p>
        </w:tc>
        <w:tc>
          <w:tcPr>
            <w:tcW w:w="6662" w:type="dxa"/>
          </w:tcPr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  <w:b/>
              </w:rPr>
            </w:pPr>
            <w:r w:rsidRPr="00BE15A6">
              <w:rPr>
                <w:rFonts w:ascii="Century Gothic" w:hAnsi="Century Gothic"/>
                <w:b/>
              </w:rPr>
              <w:t>KWARTAAL 1 – LEWE EN LEWENDE DINGE EN VERWERKING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  <w:b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Fotosintese</w:t>
            </w:r>
            <w:proofErr w:type="spellEnd"/>
            <w:r w:rsidRPr="00BE15A6">
              <w:rPr>
                <w:rFonts w:ascii="Century Gothic" w:hAnsi="Century Gothic"/>
                <w:b/>
              </w:rPr>
              <w:t>: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Bl. 2-3,5, 8,10.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  <w:b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Voedingstowwe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in </w:t>
            </w:r>
            <w:proofErr w:type="spellStart"/>
            <w:r w:rsidRPr="00BE15A6">
              <w:rPr>
                <w:rFonts w:ascii="Century Gothic" w:hAnsi="Century Gothic"/>
                <w:b/>
              </w:rPr>
              <w:t>kos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en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voeding</w:t>
            </w:r>
            <w:proofErr w:type="spellEnd"/>
            <w:r w:rsidRPr="00BE15A6">
              <w:rPr>
                <w:rFonts w:ascii="Century Gothic" w:hAnsi="Century Gothic"/>
                <w:b/>
              </w:rPr>
              <w:t>: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Bl. 12-16,18, 21-22, 24-25,26.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  <w:b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Voedselverwerking</w:t>
            </w:r>
            <w:proofErr w:type="spellEnd"/>
            <w:r w:rsidRPr="00BE15A6">
              <w:rPr>
                <w:rFonts w:ascii="Century Gothic" w:hAnsi="Century Gothic"/>
                <w:b/>
              </w:rPr>
              <w:t>: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Bl. 28-32, 34-35, 38.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  <w:b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Ekostelsels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en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voedselwebbe</w:t>
            </w:r>
            <w:proofErr w:type="spellEnd"/>
            <w:r w:rsidRPr="00BE15A6">
              <w:rPr>
                <w:rFonts w:ascii="Century Gothic" w:hAnsi="Century Gothic"/>
                <w:b/>
              </w:rPr>
              <w:t>: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Bl. 40-43,46, 52-54.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  <w:b/>
              </w:rPr>
            </w:pPr>
            <w:r w:rsidRPr="00BE15A6">
              <w:rPr>
                <w:rFonts w:ascii="Century Gothic" w:hAnsi="Century Gothic"/>
                <w:b/>
              </w:rPr>
              <w:lastRenderedPageBreak/>
              <w:t>KWARTAAL 2 – MATERIE EN MATERIALE EN VERWERKING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  <w:b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Vastestowwe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  <w:b/>
              </w:rPr>
              <w:t>vloeistowwe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en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gasse</w:t>
            </w:r>
            <w:proofErr w:type="spellEnd"/>
            <w:r w:rsidRPr="00BE15A6">
              <w:rPr>
                <w:rFonts w:ascii="Century Gothic" w:hAnsi="Century Gothic"/>
                <w:b/>
              </w:rPr>
              <w:t>: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Bl. 56-60.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  <w:b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Mengsels</w:t>
            </w:r>
            <w:proofErr w:type="spellEnd"/>
            <w:r w:rsidRPr="00BE15A6">
              <w:rPr>
                <w:rFonts w:ascii="Century Gothic" w:hAnsi="Century Gothic"/>
                <w:b/>
              </w:rPr>
              <w:t>: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Bl. 62, 64-68.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  <w:b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Oplossings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as </w:t>
            </w:r>
            <w:proofErr w:type="spellStart"/>
            <w:r w:rsidRPr="00BE15A6">
              <w:rPr>
                <w:rFonts w:ascii="Century Gothic" w:hAnsi="Century Gothic"/>
                <w:b/>
              </w:rPr>
              <w:t>spesiale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mengsels</w:t>
            </w:r>
            <w:proofErr w:type="spellEnd"/>
            <w:r w:rsidRPr="00BE15A6">
              <w:rPr>
                <w:rFonts w:ascii="Century Gothic" w:hAnsi="Century Gothic"/>
                <w:b/>
              </w:rPr>
              <w:t>: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Bl. 70 – 77, 80-83, 90.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  <w:b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Mengsels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en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waterhulpbronne</w:t>
            </w:r>
            <w:proofErr w:type="spellEnd"/>
            <w:r w:rsidRPr="00BE15A6">
              <w:rPr>
                <w:rFonts w:ascii="Century Gothic" w:hAnsi="Century Gothic"/>
                <w:b/>
              </w:rPr>
              <w:t>: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92-95,100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  <w:b/>
              </w:rPr>
            </w:pPr>
            <w:proofErr w:type="spellStart"/>
            <w:r w:rsidRPr="00BE15A6">
              <w:rPr>
                <w:rFonts w:ascii="Century Gothic" w:hAnsi="Century Gothic"/>
                <w:b/>
              </w:rPr>
              <w:t>Prosesse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om water </w:t>
            </w:r>
            <w:proofErr w:type="spellStart"/>
            <w:r w:rsidRPr="00BE15A6">
              <w:rPr>
                <w:rFonts w:ascii="Century Gothic" w:hAnsi="Century Gothic"/>
                <w:b/>
              </w:rPr>
              <w:t>te</w:t>
            </w:r>
            <w:proofErr w:type="spellEnd"/>
            <w:r w:rsidRPr="00BE15A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  <w:b/>
              </w:rPr>
              <w:t>suiwer</w:t>
            </w:r>
            <w:proofErr w:type="spellEnd"/>
            <w:r w:rsidRPr="00BE15A6">
              <w:rPr>
                <w:rFonts w:ascii="Century Gothic" w:hAnsi="Century Gothic"/>
                <w:b/>
              </w:rPr>
              <w:t>: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102-105, 110-112</w:t>
            </w:r>
          </w:p>
          <w:p w:rsidR="00D232C0" w:rsidRPr="00BE15A6" w:rsidRDefault="00D232C0" w:rsidP="00415C40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Alle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sleutelwoorde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en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sleutelbegrippe</w:t>
            </w:r>
            <w:proofErr w:type="spellEnd"/>
            <w:r w:rsidRPr="00BE15A6">
              <w:rPr>
                <w:rFonts w:ascii="Century Gothic" w:hAnsi="Century Gothic"/>
              </w:rPr>
              <w:t xml:space="preserve"> van </w:t>
            </w:r>
            <w:proofErr w:type="spellStart"/>
            <w:r w:rsidRPr="00BE15A6">
              <w:rPr>
                <w:rFonts w:ascii="Century Gothic" w:hAnsi="Century Gothic"/>
              </w:rPr>
              <w:t>kwartaal</w:t>
            </w:r>
            <w:proofErr w:type="spellEnd"/>
            <w:r w:rsidRPr="00BE15A6">
              <w:rPr>
                <w:rFonts w:ascii="Century Gothic" w:hAnsi="Century Gothic"/>
              </w:rPr>
              <w:t xml:space="preserve"> 1 </w:t>
            </w:r>
            <w:proofErr w:type="spellStart"/>
            <w:r w:rsidRPr="00BE15A6">
              <w:rPr>
                <w:rFonts w:ascii="Century Gothic" w:hAnsi="Century Gothic"/>
              </w:rPr>
              <w:t>en</w:t>
            </w:r>
            <w:proofErr w:type="spellEnd"/>
            <w:r w:rsidRPr="00BE15A6">
              <w:rPr>
                <w:rFonts w:ascii="Century Gothic" w:hAnsi="Century Gothic"/>
              </w:rPr>
              <w:t xml:space="preserve"> 2 </w:t>
            </w:r>
            <w:proofErr w:type="spellStart"/>
            <w:r w:rsidRPr="00BE15A6">
              <w:rPr>
                <w:rFonts w:ascii="Century Gothic" w:hAnsi="Century Gothic"/>
              </w:rPr>
              <w:t>moet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geleer</w:t>
            </w:r>
            <w:proofErr w:type="spellEnd"/>
            <w:r w:rsidRPr="00BE15A6">
              <w:rPr>
                <w:rFonts w:ascii="Century Gothic" w:hAnsi="Century Gothic"/>
              </w:rPr>
              <w:t xml:space="preserve"> word. </w:t>
            </w:r>
          </w:p>
        </w:tc>
      </w:tr>
      <w:tr w:rsidR="00D232C0" w:rsidRPr="00BE15A6" w:rsidTr="00415C40">
        <w:tc>
          <w:tcPr>
            <w:tcW w:w="1696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lastRenderedPageBreak/>
              <w:t>15 Junie</w:t>
            </w:r>
          </w:p>
        </w:tc>
        <w:tc>
          <w:tcPr>
            <w:tcW w:w="1843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Afrikaans</w:t>
            </w:r>
          </w:p>
        </w:tc>
        <w:tc>
          <w:tcPr>
            <w:tcW w:w="6662" w:type="dxa"/>
          </w:tcPr>
          <w:p w:rsidR="00D232C0" w:rsidRPr="0082319E" w:rsidRDefault="00D232C0" w:rsidP="00415C40">
            <w:pPr>
              <w:rPr>
                <w:rFonts w:ascii="Century Gothic" w:hAnsi="Century Gothic"/>
                <w:b/>
              </w:rPr>
            </w:pPr>
            <w:proofErr w:type="spellStart"/>
            <w:r w:rsidRPr="0082319E">
              <w:rPr>
                <w:rFonts w:ascii="Century Gothic" w:hAnsi="Century Gothic"/>
                <w:b/>
              </w:rPr>
              <w:t>Handboek</w:t>
            </w:r>
            <w:proofErr w:type="spellEnd"/>
            <w:r w:rsidRPr="0082319E">
              <w:rPr>
                <w:rFonts w:ascii="Century Gothic" w:hAnsi="Century Gothic"/>
                <w:b/>
              </w:rPr>
              <w:t>: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Tref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met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taal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0"/>
              </w:rPr>
              <w:t>Idiome</w:t>
            </w:r>
            <w:proofErr w:type="spellEnd"/>
            <w:r>
              <w:rPr>
                <w:rFonts w:ascii="Century Gothic" w:hAnsi="Century Gothic"/>
                <w:sz w:val="20"/>
              </w:rPr>
              <w:t>)</w:t>
            </w:r>
            <w:r w:rsidRPr="006C716D">
              <w:rPr>
                <w:rFonts w:ascii="Century Gothic" w:hAnsi="Century Gothic"/>
                <w:sz w:val="20"/>
              </w:rPr>
              <w:t xml:space="preserve"> bl. 62, 65, 74, 86, 98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Basisvorme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7, 55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Leestekens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en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skryftekens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31, 45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Voornaamwoorde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32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Direkte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en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indirekte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rede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44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Voor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-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en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agtervoegsels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afleidings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samestellings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, 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Hooftelwoord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56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Rangtelwoord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56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Ontkenning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57, 80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Bywoorde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68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proofErr w:type="gramStart"/>
            <w:r w:rsidRPr="006C716D">
              <w:rPr>
                <w:rFonts w:ascii="Century Gothic" w:hAnsi="Century Gothic"/>
                <w:sz w:val="20"/>
              </w:rPr>
              <w:t>Aksenttekens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 bl.</w:t>
            </w:r>
            <w:proofErr w:type="gramEnd"/>
            <w:r w:rsidRPr="006C716D">
              <w:rPr>
                <w:rFonts w:ascii="Century Gothic" w:hAnsi="Century Gothic"/>
                <w:sz w:val="20"/>
              </w:rPr>
              <w:t xml:space="preserve"> 69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Afkortings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en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akronieme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69, 81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Voorsetsels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93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b/>
                <w:sz w:val="20"/>
              </w:rPr>
              <w:t>Skrif</w:t>
            </w:r>
            <w:proofErr w:type="spellEnd"/>
            <w:r w:rsidRPr="006C716D">
              <w:rPr>
                <w:rFonts w:ascii="Century Gothic" w:hAnsi="Century Gothic"/>
                <w:b/>
                <w:sz w:val="20"/>
              </w:rPr>
              <w:t>: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Manlik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en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Vroulik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, </w:t>
            </w:r>
          </w:p>
          <w:p w:rsidR="00D232C0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Voornamwoorde</w:t>
            </w:r>
            <w:proofErr w:type="spellEnd"/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Idiome</w:t>
            </w:r>
            <w:proofErr w:type="spellEnd"/>
          </w:p>
          <w:p w:rsidR="00D232C0" w:rsidRPr="006C716D" w:rsidRDefault="00D232C0" w:rsidP="00415C40">
            <w:pPr>
              <w:rPr>
                <w:rFonts w:ascii="Century Gothic" w:hAnsi="Century Gothic"/>
                <w:b/>
                <w:sz w:val="20"/>
                <w:u w:val="single"/>
              </w:rPr>
            </w:pPr>
            <w:proofErr w:type="spellStart"/>
            <w:r w:rsidRPr="006C716D">
              <w:rPr>
                <w:rFonts w:ascii="Century Gothic" w:hAnsi="Century Gothic"/>
                <w:b/>
                <w:sz w:val="20"/>
                <w:u w:val="single"/>
              </w:rPr>
              <w:t>Witboekie</w:t>
            </w:r>
            <w:proofErr w:type="spellEnd"/>
            <w:r w:rsidRPr="006C716D">
              <w:rPr>
                <w:rFonts w:ascii="Century Gothic" w:hAnsi="Century Gothic"/>
                <w:b/>
                <w:sz w:val="20"/>
                <w:u w:val="single"/>
              </w:rPr>
              <w:t>: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Selfstandige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naamwoorde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11-12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Voornaamwoorde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14-15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Byvoeglike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naamwoorde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bl.12-13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Bywoorde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17-18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Werkwoorde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bl.13-14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Voorsetsels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16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Telwoorde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17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Ontleding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van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sinne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6-7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Ontkenning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5-6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Direkte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en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indirekte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rede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bl. 2</w:t>
            </w:r>
          </w:p>
          <w:p w:rsidR="00D232C0" w:rsidRPr="006C716D" w:rsidRDefault="00D232C0" w:rsidP="00415C40">
            <w:pPr>
              <w:rPr>
                <w:rFonts w:ascii="Century Gothic" w:hAnsi="Century Gothic"/>
                <w:sz w:val="20"/>
              </w:rPr>
            </w:pPr>
            <w:proofErr w:type="spellStart"/>
            <w:r w:rsidRPr="006C716D">
              <w:rPr>
                <w:rFonts w:ascii="Century Gothic" w:hAnsi="Century Gothic"/>
                <w:sz w:val="20"/>
              </w:rPr>
              <w:t>Letterlike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en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figuurlike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betekenis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6C716D">
              <w:rPr>
                <w:rFonts w:ascii="Century Gothic" w:hAnsi="Century Gothic"/>
                <w:sz w:val="20"/>
              </w:rPr>
              <w:t>bl</w:t>
            </w:r>
            <w:proofErr w:type="spellEnd"/>
            <w:r w:rsidRPr="006C716D">
              <w:rPr>
                <w:rFonts w:ascii="Century Gothic" w:hAnsi="Century Gothic"/>
                <w:sz w:val="20"/>
              </w:rPr>
              <w:t xml:space="preserve"> 5</w:t>
            </w:r>
          </w:p>
          <w:p w:rsidR="00D232C0" w:rsidRPr="00BE15A6" w:rsidRDefault="00D232C0" w:rsidP="00415C40">
            <w:pPr>
              <w:rPr>
                <w:rFonts w:ascii="Century Gothic" w:hAnsi="Century Gothic"/>
              </w:rPr>
            </w:pPr>
          </w:p>
        </w:tc>
      </w:tr>
      <w:tr w:rsidR="00D232C0" w:rsidRPr="00BE15A6" w:rsidTr="00415C40">
        <w:tc>
          <w:tcPr>
            <w:tcW w:w="1696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17 Junie</w:t>
            </w:r>
          </w:p>
        </w:tc>
        <w:tc>
          <w:tcPr>
            <w:tcW w:w="1843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Engels</w:t>
            </w:r>
          </w:p>
        </w:tc>
        <w:tc>
          <w:tcPr>
            <w:tcW w:w="6662" w:type="dxa"/>
          </w:tcPr>
          <w:p w:rsidR="00D232C0" w:rsidRPr="00BE15A6" w:rsidRDefault="00D232C0" w:rsidP="00415C40">
            <w:pPr>
              <w:pStyle w:val="NoSpacing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c o</w:t>
            </w:r>
            <w:r>
              <w:rPr>
                <w:rFonts w:ascii="Century Gothic" w:hAnsi="Century Gothic"/>
              </w:rPr>
              <w:t xml:space="preserve"> </w:t>
            </w:r>
            <w:r w:rsidRPr="00BE15A6">
              <w:rPr>
                <w:rFonts w:ascii="Century Gothic" w:hAnsi="Century Gothic"/>
              </w:rPr>
              <w:t>r k sound, p 76</w:t>
            </w:r>
          </w:p>
          <w:p w:rsidR="00D232C0" w:rsidRPr="00BE15A6" w:rsidRDefault="00D232C0" w:rsidP="00415C40">
            <w:pPr>
              <w:pStyle w:val="NoSpacing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Demonstrative pronouns, DBE p 76 &amp; 77, copied summary</w:t>
            </w:r>
          </w:p>
          <w:p w:rsidR="00D232C0" w:rsidRPr="00BE15A6" w:rsidRDefault="00D232C0" w:rsidP="00415C40">
            <w:pPr>
              <w:pStyle w:val="NoSpacing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Countable and uncountable nouns, DBE p 8 &amp;9</w:t>
            </w:r>
          </w:p>
          <w:p w:rsidR="00D232C0" w:rsidRPr="00BE15A6" w:rsidRDefault="00D232C0" w:rsidP="00415C40">
            <w:pPr>
              <w:pStyle w:val="NoSpacing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Comparative and superlative form, p 88 &amp; summary</w:t>
            </w:r>
          </w:p>
          <w:p w:rsidR="00D232C0" w:rsidRPr="00BE15A6" w:rsidRDefault="00D232C0" w:rsidP="00415C40">
            <w:pPr>
              <w:pStyle w:val="NoSpacing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Possessive pronouns, p 85</w:t>
            </w:r>
          </w:p>
          <w:p w:rsidR="00D232C0" w:rsidRPr="00BE15A6" w:rsidRDefault="00D232C0" w:rsidP="00415C40">
            <w:pPr>
              <w:pStyle w:val="NoSpacing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lastRenderedPageBreak/>
              <w:t>Plurals, p 84</w:t>
            </w:r>
          </w:p>
          <w:p w:rsidR="00D232C0" w:rsidRPr="00BE15A6" w:rsidRDefault="00D232C0" w:rsidP="00415C40">
            <w:pPr>
              <w:pStyle w:val="NoSpacing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Simple present tense, p 73 &amp; copied paper</w:t>
            </w:r>
          </w:p>
          <w:p w:rsidR="00D232C0" w:rsidRPr="00BE15A6" w:rsidRDefault="00D232C0" w:rsidP="00415C40">
            <w:pPr>
              <w:pStyle w:val="NoSpacing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Regular and irregular verbs, worksheet &amp; p 222-224</w:t>
            </w:r>
          </w:p>
          <w:p w:rsidR="00D232C0" w:rsidRPr="00BE15A6" w:rsidRDefault="00D232C0" w:rsidP="00415C40">
            <w:pPr>
              <w:pStyle w:val="NoSpacing"/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>Words only in plural form, worksheet &amp; p 84</w:t>
            </w:r>
          </w:p>
        </w:tc>
      </w:tr>
      <w:tr w:rsidR="00D232C0" w:rsidRPr="00BE15A6" w:rsidTr="00415C40">
        <w:tc>
          <w:tcPr>
            <w:tcW w:w="1696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lastRenderedPageBreak/>
              <w:t>21 Junie</w:t>
            </w:r>
          </w:p>
        </w:tc>
        <w:tc>
          <w:tcPr>
            <w:tcW w:w="1843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Wiskunde</w:t>
            </w:r>
            <w:proofErr w:type="spellEnd"/>
          </w:p>
        </w:tc>
        <w:tc>
          <w:tcPr>
            <w:tcW w:w="6662" w:type="dxa"/>
          </w:tcPr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r w:rsidRPr="00BE15A6">
              <w:rPr>
                <w:rFonts w:ascii="Century Gothic" w:hAnsi="Century Gothic"/>
              </w:rPr>
              <w:t xml:space="preserve">Tel, </w:t>
            </w:r>
            <w:proofErr w:type="spellStart"/>
            <w:r w:rsidRPr="00BE15A6">
              <w:rPr>
                <w:rFonts w:ascii="Century Gothic" w:hAnsi="Century Gothic"/>
              </w:rPr>
              <w:t>rangskik</w:t>
            </w:r>
            <w:proofErr w:type="spellEnd"/>
            <w:r w:rsidRPr="00BE15A6">
              <w:rPr>
                <w:rFonts w:ascii="Century Gothic" w:hAnsi="Century Gothic"/>
              </w:rPr>
              <w:t xml:space="preserve">, </w:t>
            </w:r>
            <w:proofErr w:type="spellStart"/>
            <w:r w:rsidRPr="00BE15A6">
              <w:rPr>
                <w:rFonts w:ascii="Century Gothic" w:hAnsi="Century Gothic"/>
              </w:rPr>
              <w:t>ve</w:t>
            </w:r>
            <w:r>
              <w:rPr>
                <w:rFonts w:ascii="Century Gothic" w:hAnsi="Century Gothic"/>
              </w:rPr>
              <w:t>rgelyk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stel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heelgetalle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</w:rPr>
              <w:t>voor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r w:rsidRPr="00BE15A6">
              <w:rPr>
                <w:rFonts w:ascii="Century Gothic" w:hAnsi="Century Gothic"/>
              </w:rPr>
              <w:t xml:space="preserve"> Bl.</w:t>
            </w:r>
            <w:proofErr w:type="gramEnd"/>
            <w:r w:rsidRPr="00BE15A6">
              <w:rPr>
                <w:rFonts w:ascii="Century Gothic" w:hAnsi="Century Gothic"/>
              </w:rPr>
              <w:t xml:space="preserve"> 4-7 </w:t>
            </w:r>
          </w:p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Getalsinne</w:t>
            </w:r>
            <w:proofErr w:type="spellEnd"/>
            <w:r w:rsidRPr="00BE15A6">
              <w:rPr>
                <w:rFonts w:ascii="Century Gothic" w:hAnsi="Century Gothic"/>
              </w:rPr>
              <w:t xml:space="preserve">. </w:t>
            </w:r>
            <w:proofErr w:type="spellStart"/>
            <w:r w:rsidRPr="00BE15A6">
              <w:rPr>
                <w:rFonts w:ascii="Century Gothic" w:hAnsi="Century Gothic"/>
              </w:rPr>
              <w:t>Bl</w:t>
            </w:r>
            <w:proofErr w:type="spellEnd"/>
            <w:r w:rsidRPr="00BE15A6">
              <w:rPr>
                <w:rFonts w:ascii="Century Gothic" w:hAnsi="Century Gothic"/>
              </w:rPr>
              <w:t xml:space="preserve"> 8-9, 202-206 </w:t>
            </w:r>
          </w:p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Optel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en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aftrek</w:t>
            </w:r>
            <w:proofErr w:type="spellEnd"/>
            <w:r w:rsidRPr="00BE15A6">
              <w:rPr>
                <w:rFonts w:ascii="Century Gothic" w:hAnsi="Century Gothic"/>
              </w:rPr>
              <w:t xml:space="preserve">. Bl. 14-17, 120-123 </w:t>
            </w:r>
          </w:p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Gewone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breuke</w:t>
            </w:r>
            <w:proofErr w:type="spellEnd"/>
            <w:r w:rsidRPr="00BE15A6">
              <w:rPr>
                <w:rFonts w:ascii="Century Gothic" w:hAnsi="Century Gothic"/>
              </w:rPr>
              <w:t xml:space="preserve">. Bl. 18-26, 174-179 </w:t>
            </w:r>
          </w:p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Numeriese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Patrone</w:t>
            </w:r>
            <w:proofErr w:type="spellEnd"/>
            <w:r w:rsidRPr="00BE15A6">
              <w:rPr>
                <w:rFonts w:ascii="Century Gothic" w:hAnsi="Century Gothic"/>
              </w:rPr>
              <w:t xml:space="preserve">. Bl. 54-57, 158-159 </w:t>
            </w:r>
            <w:proofErr w:type="spellStart"/>
            <w:r w:rsidRPr="00BE15A6">
              <w:rPr>
                <w:rFonts w:ascii="Century Gothic" w:hAnsi="Century Gothic"/>
              </w:rPr>
              <w:t>Vermenigvuldiging</w:t>
            </w:r>
            <w:proofErr w:type="spellEnd"/>
            <w:r w:rsidRPr="00BE15A6">
              <w:rPr>
                <w:rFonts w:ascii="Century Gothic" w:hAnsi="Century Gothic"/>
              </w:rPr>
              <w:t xml:space="preserve">. Bl. 64-68 </w:t>
            </w:r>
          </w:p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Meetkundige</w:t>
            </w:r>
            <w:proofErr w:type="spellEnd"/>
            <w:r w:rsidRPr="00BE15A6">
              <w:rPr>
                <w:rFonts w:ascii="Century Gothic" w:hAnsi="Century Gothic"/>
              </w:rPr>
              <w:t xml:space="preserve"> </w:t>
            </w:r>
            <w:proofErr w:type="spellStart"/>
            <w:r w:rsidRPr="00BE15A6">
              <w:rPr>
                <w:rFonts w:ascii="Century Gothic" w:hAnsi="Century Gothic"/>
              </w:rPr>
              <w:t>patrone</w:t>
            </w:r>
            <w:proofErr w:type="spellEnd"/>
            <w:r w:rsidRPr="00BE15A6">
              <w:rPr>
                <w:rFonts w:ascii="Century Gothic" w:hAnsi="Century Gothic"/>
              </w:rPr>
              <w:t xml:space="preserve">. Bl. 76-80 </w:t>
            </w:r>
          </w:p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Deling</w:t>
            </w:r>
            <w:proofErr w:type="spellEnd"/>
            <w:r w:rsidRPr="00BE15A6">
              <w:rPr>
                <w:rFonts w:ascii="Century Gothic" w:hAnsi="Century Gothic"/>
              </w:rPr>
              <w:t xml:space="preserve">. Bl. 88-84 </w:t>
            </w:r>
          </w:p>
          <w:p w:rsidR="00D232C0" w:rsidRPr="00BE15A6" w:rsidRDefault="00D232C0" w:rsidP="00415C40">
            <w:pPr>
              <w:rPr>
                <w:rFonts w:ascii="Century Gothic" w:hAnsi="Century Gothic"/>
              </w:rPr>
            </w:pPr>
            <w:proofErr w:type="spellStart"/>
            <w:r w:rsidRPr="00BE15A6">
              <w:rPr>
                <w:rFonts w:ascii="Century Gothic" w:hAnsi="Century Gothic"/>
              </w:rPr>
              <w:t>Desimale</w:t>
            </w:r>
            <w:proofErr w:type="spellEnd"/>
            <w:r w:rsidRPr="00BE15A6">
              <w:rPr>
                <w:rFonts w:ascii="Century Gothic" w:hAnsi="Century Gothic"/>
              </w:rPr>
              <w:t>. 96-103</w:t>
            </w:r>
          </w:p>
        </w:tc>
      </w:tr>
    </w:tbl>
    <w:p w:rsidR="00D232C0" w:rsidRPr="00BE15A6" w:rsidRDefault="00D232C0" w:rsidP="00D232C0">
      <w:pPr>
        <w:rPr>
          <w:rFonts w:ascii="Century Gothic" w:hAnsi="Century Gothic"/>
        </w:rPr>
      </w:pPr>
    </w:p>
    <w:p w:rsidR="00D232C0" w:rsidRDefault="00D232C0" w:rsidP="00D232C0">
      <w:pPr>
        <w:rPr>
          <w:rFonts w:ascii="Century Gothic" w:hAnsi="Century Gothic"/>
        </w:rPr>
      </w:pPr>
    </w:p>
    <w:p w:rsidR="007D0501" w:rsidRDefault="007D0501">
      <w:bookmarkStart w:id="0" w:name="_GoBack"/>
      <w:bookmarkEnd w:id="0"/>
    </w:p>
    <w:sectPr w:rsidR="007D0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C0"/>
    <w:rsid w:val="007D0501"/>
    <w:rsid w:val="00D2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025730-C9D8-4F55-95E0-A9E36414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3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2021-05-26T11:00:00Z</dcterms:created>
  <dcterms:modified xsi:type="dcterms:W3CDTF">2021-05-26T11:02:00Z</dcterms:modified>
</cp:coreProperties>
</file>